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00"/>
        <w:jc w:val="right"/>
        <w:rPr>
          <w:rFonts w:ascii="Times New Roman" w:hAnsi="Times New Roman" w:cs="Times New Roman"/>
          <w:sz w:val="24"/>
          <w:szCs w:val="24"/>
        </w:rPr>
      </w:pPr>
      <w:r>
        <w:rPr>
          <w:rFonts w:cs="Times New Roman" w:ascii="Times New Roman" w:hAnsi="Times New Roman"/>
          <w:sz w:val="24"/>
          <w:szCs w:val="24"/>
        </w:rPr>
        <w:t>Surabaya, ${tanggal}</w:t>
      </w:r>
    </w:p>
    <w:p>
      <w:pPr>
        <w:pStyle w:val="Normal"/>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276" w:before="0" w:after="0"/>
        <w:rPr>
          <w:rFonts w:ascii="Times New Roman" w:hAnsi="Times New Roman" w:cs="Times New Roman"/>
          <w:b/>
          <w:b/>
          <w:bCs/>
          <w:sz w:val="24"/>
          <w:szCs w:val="24"/>
        </w:rPr>
      </w:pPr>
      <w:r>
        <w:rPr>
          <w:rFonts w:cs="Times New Roman" w:ascii="Times New Roman" w:hAnsi="Times New Roman"/>
          <w:b/>
          <w:bCs/>
          <w:sz w:val="24"/>
          <w:szCs w:val="24"/>
        </w:rPr>
        <w:t>Ibu Tjeng Ing Hui</w:t>
      </w:r>
    </w:p>
    <w:p>
      <w:pPr>
        <w:pStyle w:val="Normal"/>
        <w:widowControl w:val="false"/>
        <w:spacing w:lineRule="auto" w:line="276"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276"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24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160"/>
        <w:ind w:left="284" w:hanging="284"/>
        <w:contextualSpacing w:val="false"/>
        <w:jc w:val="both"/>
        <w:rPr>
          <w:rFonts w:ascii="Times New Roman" w:hAnsi="Times New Roman" w:cs="Times New Roman"/>
          <w:b/>
          <w:b/>
          <w:bCs/>
          <w:i/>
          <w:i/>
          <w:iCs/>
          <w:sz w:val="24"/>
          <w:szCs w:val="24"/>
        </w:rPr>
      </w:pPr>
      <w:r>
        <w:rPr>
          <w:rFonts w:cs="Times New Roman" w:ascii="Times New Roman" w:hAnsi="Times New Roman"/>
          <w:b/>
          <w:bCs/>
          <w:i/>
          <w:iCs/>
          <w:sz w:val="24"/>
          <w:szCs w:val="24"/>
        </w:rPr>
        <w:t xml:space="preserve">Tax Review </w:t>
      </w:r>
    </w:p>
    <w:p>
      <w:pPr>
        <w:pStyle w:val="Normal"/>
        <w:widowControl w:val="false"/>
        <w:spacing w:lineRule="auto" w:line="360" w:before="0" w:after="8"/>
        <w:ind w:left="284" w:right="23" w:firstLine="567"/>
        <w:jc w:val="both"/>
        <w:rPr>
          <w:rFonts w:ascii="Times New Roman" w:hAnsi="Times New Roman" w:cs="Times New Roman"/>
          <w:sz w:val="24"/>
          <w:szCs w:val="24"/>
        </w:rPr>
      </w:pPr>
      <w:r>
        <w:rPr>
          <w:rFonts w:cs="Times New Roman" w:ascii="Times New Roman" w:hAnsi="Times New Roman"/>
          <w:sz w:val="24"/>
          <w:szCs w:val="24"/>
        </w:rPr>
        <w:t xml:space="preserve">Tujuan jasa </w:t>
      </w:r>
      <w:r>
        <w:rPr>
          <w:rFonts w:cs="Times New Roman" w:ascii="Times New Roman" w:hAnsi="Times New Roman"/>
          <w:i/>
          <w:sz w:val="24"/>
          <w:szCs w:val="24"/>
        </w:rPr>
        <w:t>Tax Review</w:t>
      </w:r>
      <w:r>
        <w:rPr>
          <w:rFonts w:cs="Times New Roman" w:ascii="Times New Roman" w:hAnsi="Times New Roman"/>
          <w:sz w:val="24"/>
          <w:szCs w:val="24"/>
        </w:rPr>
        <w:t xml:space="preserve">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5"/>
        </w:numPr>
        <w:spacing w:lineRule="auto" w:line="360" w:before="0" w:after="8"/>
        <w:ind w:left="567" w:right="23"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
        <w:ind w:left="567" w:hanging="28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6"/>
        </w:numPr>
        <w:spacing w:lineRule="auto" w:line="360" w:before="0" w:after="8"/>
        <w:ind w:left="567" w:hanging="283"/>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spacing w:lineRule="auto" w:line="360" w:before="0" w:after="8"/>
        <w:ind w:left="851"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8"/>
        <w:ind w:left="284" w:hanging="284"/>
        <w:contextualSpacing/>
        <w:jc w:val="both"/>
        <w:rPr>
          <w:rFonts w:ascii="Times New Roman" w:hAnsi="Times New Roman" w:cs="Times New Roman"/>
          <w:b/>
          <w:b/>
          <w:iCs/>
          <w:sz w:val="24"/>
          <w:szCs w:val="24"/>
          <w:u w:val="single"/>
        </w:rPr>
      </w:pPr>
      <w:r>
        <w:rPr>
          <w:rFonts w:cs="Times New Roman" w:ascii="Times New Roman" w:hAnsi="Times New Roman"/>
          <w:b/>
          <w:sz w:val="24"/>
          <w:szCs w:val="24"/>
          <w:lang w:val="id-ID"/>
        </w:rPr>
        <w:t xml:space="preserve">Pembuatan SPT </w:t>
      </w:r>
      <w:r>
        <w:rPr>
          <w:rFonts w:cs="Times New Roman" w:ascii="Times New Roman" w:hAnsi="Times New Roman"/>
          <w:b/>
          <w:sz w:val="24"/>
          <w:szCs w:val="24"/>
        </w:rPr>
        <w:t>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lang w:val="id-ID"/>
        </w:rPr>
      </w:pPr>
      <w:r>
        <w:rPr>
          <w:rFonts w:cs="Times New Roman" w:ascii="Times New Roman" w:hAnsi="Times New Roman"/>
          <w:i/>
          <w:iCs/>
          <w:sz w:val="24"/>
          <w:szCs w:val="24"/>
        </w:rPr>
        <w:t xml:space="preserve">Profilling </w:t>
      </w:r>
      <w:r>
        <w:rPr>
          <w:rFonts w:cs="Times New Roman" w:ascii="Times New Roman" w:hAnsi="Times New Roman"/>
          <w:sz w:val="24"/>
          <w:szCs w:val="24"/>
        </w:rPr>
        <w:t>Wajib Pajak 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Asset, Penghasilan, dan Perputaran Rekening Koran.</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Penyusunan SPT Tahunan Wajib Pajak Orang Pribadi.</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 xml:space="preserve">Closing </w:t>
      </w:r>
      <w:r>
        <w:rPr>
          <w:rFonts w:cs="Times New Roman" w:ascii="Times New Roman" w:hAnsi="Times New Roman"/>
          <w:sz w:val="24"/>
          <w:szCs w:val="24"/>
        </w:rPr>
        <w:t>SPT Tahunan bersama dan sepengetahuan Wajib Pajak.</w:t>
      </w:r>
    </w:p>
    <w:p>
      <w:pPr>
        <w:pStyle w:val="ListParagraph"/>
        <w:widowControl w:val="false"/>
        <w:numPr>
          <w:ilvl w:val="0"/>
          <w:numId w:val="7"/>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Penjelasan tentang kewajiban Wajib Pajak setiap masa dan setiap tahunnya.</w:t>
      </w:r>
    </w:p>
    <w:p>
      <w:pPr>
        <w:pStyle w:val="ListParagraph"/>
        <w:widowControl w:val="false"/>
        <w:numPr>
          <w:ilvl w:val="0"/>
          <w:numId w:val="7"/>
        </w:numPr>
        <w:spacing w:lineRule="auto" w:line="360"/>
        <w:ind w:left="567" w:hanging="283"/>
        <w:jc w:val="both"/>
        <w:rPr>
          <w:rFonts w:ascii="Times New Roman" w:hAnsi="Times New Roman" w:cs="Times New Roman"/>
          <w:sz w:val="24"/>
          <w:szCs w:val="24"/>
        </w:rPr>
      </w:pPr>
      <w:r>
        <w:rPr>
          <w:rFonts w:cs="Times New Roman" w:ascii="Times New Roman" w:hAnsi="Times New Roman"/>
          <w:sz w:val="24"/>
          <w:szCs w:val="24"/>
        </w:rPr>
        <w:t>Konsultasi hal-hal yang berkaitan dengan pajak.</w:t>
      </w:r>
    </w:p>
    <w:p>
      <w:pPr>
        <w:pStyle w:val="Normal"/>
        <w:widowControl w:val="false"/>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16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r>
      <w:r>
        <w:rPr>
          <w:rFonts w:cs="Times New Roman" w:ascii="Times New Roman" w:hAnsi="Times New Roman"/>
          <w:sz w:val="24"/>
          <w:szCs w:val="24"/>
        </w:rPr>
        <w:t xml:space="preserve"> SPT OP Tahun 2022</w:t>
        <w:tab/>
        <w:t>:</w:t>
      </w:r>
      <w:r>
        <w:rPr>
          <w:rFonts w:cs="Times New Roman" w:ascii="Times New Roman" w:hAnsi="Times New Roman"/>
          <w:sz w:val="24"/>
          <w:szCs w:val="24"/>
          <w:lang w:val="id-ID"/>
        </w:rPr>
        <w:t xml:space="preserve"> Rp. </w:t>
      </w:r>
      <w:r>
        <w:rPr>
          <w:rFonts w:cs="Times New Roman" w:ascii="Times New Roman" w:hAnsi="Times New Roman"/>
          <w:sz w:val="24"/>
          <w:szCs w:val="24"/>
        </w:rPr>
        <w:t>4.500.000,-/Bulan</w:t>
      </w:r>
    </w:p>
    <w:p>
      <w:pPr>
        <w:pStyle w:val="ListParagraph"/>
        <w:widowControl w:val="false"/>
        <w:numPr>
          <w:ilvl w:val="0"/>
          <w:numId w:val="1"/>
        </w:numPr>
        <w:tabs>
          <w:tab w:val="clear" w:pos="720"/>
          <w:tab w:val="left" w:pos="6237" w:leader="none"/>
        </w:tabs>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OP tahun 2022</w:t>
        <w:tab/>
        <w:t>: Rp. 4.500.000,-/Tahun</w:t>
      </w:r>
    </w:p>
    <w:p>
      <w:pPr>
        <w:pStyle w:val="ListParagraph"/>
        <w:widowControl w:val="false"/>
        <w:numPr>
          <w:ilvl w:val="0"/>
          <w:numId w:val="1"/>
        </w:numPr>
        <w:tabs>
          <w:tab w:val="clear" w:pos="720"/>
          <w:tab w:val="left" w:pos="6663" w:leader="none"/>
        </w:tabs>
        <w:spacing w:lineRule="auto" w:line="360" w:before="0" w:after="8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ListParagraph"/>
        <w:widowControl w:val="false"/>
        <w:spacing w:lineRule="auto" w:line="360" w:before="0" w:after="8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8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4"/>
        </w:numPr>
        <w:spacing w:lineRule="auto" w:line="360" w:before="0" w:after="8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ListParagraph"/>
        <w:widowControl w:val="false"/>
        <w:spacing w:lineRule="auto" w:line="360" w:before="0" w:after="8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16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8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12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8"/>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rPr>
      </w:pPr>
      <w:r>
        <w:drawing>
          <wp:anchor behindDoc="0" distT="0" distB="0" distL="0" distR="0" simplePos="0" locked="0" layoutInCell="0" allowOverlap="1" relativeHeight="6">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8"/>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76" w:before="0" w:after="8"/>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76" w:before="0" w:after="8"/>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5">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5">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6">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7">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Application>LibreOffice/7.4.3.2$Windows_X86_64 LibreOffice_project/1048a8393ae2eeec98dff31b5c133c5f1d08b890</Application>
  <AppVersion>15.0000</AppVersion>
  <Pages>4</Pages>
  <Words>543</Words>
  <Characters>3309</Characters>
  <CharactersWithSpaces>3879</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2023-01-10T13:48:26Z</dcterms:modified>
  <cp:revision>10</cp:revision>
  <dc:subject/>
  <dc:title/>
</cp:coreProperties>
</file>

<file path=docProps/custom.xml><?xml version="1.0" encoding="utf-8"?>
<Properties xmlns="http://schemas.openxmlformats.org/officeDocument/2006/custom-properties" xmlns:vt="http://schemas.openxmlformats.org/officeDocument/2006/docPropsVTypes"/>
</file>